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F74BD" w:rsidRPr="00CF74BD">
        <w:rPr>
          <w:rFonts w:asciiTheme="minorHAnsi" w:hAnsiTheme="minorHAnsi" w:cstheme="minorHAnsi"/>
          <w:bCs/>
          <w:sz w:val="20"/>
          <w:szCs w:val="20"/>
        </w:rPr>
        <w:t>Romana Marková, nám. Míru 119, 666 01 Tišnov</w:t>
      </w:r>
      <w:r w:rsidRPr="00CF74B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795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156"/>
    <w:rsid w:val="002B5156"/>
    <w:rsid w:val="00677F13"/>
    <w:rsid w:val="00BB48A4"/>
    <w:rsid w:val="00CF74BD"/>
    <w:rsid w:val="00FB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Romana</cp:lastModifiedBy>
  <cp:revision>2</cp:revision>
  <dcterms:created xsi:type="dcterms:W3CDTF">2022-11-16T16:07:00Z</dcterms:created>
  <dcterms:modified xsi:type="dcterms:W3CDTF">2023-04-09T10:53:00Z</dcterms:modified>
</cp:coreProperties>
</file>